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4B" w:rsidRPr="00152AF8" w:rsidRDefault="00A4364B" w:rsidP="00A436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bookmarkStart w:id="0" w:name="_GoBack"/>
      <w:r w:rsidRPr="00152AF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 порядке эксплуатации нежилых зданий, строений, сооружений на территории Московской области (с изменениями на 24 июня 2016 года)</w:t>
      </w:r>
    </w:p>
    <w:p w:rsidR="00A4364B" w:rsidRPr="00152AF8" w:rsidRDefault="00A4364B" w:rsidP="00A43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t>ЗАКОН</w:t>
      </w:r>
    </w:p>
    <w:p w:rsidR="00A4364B" w:rsidRPr="00152AF8" w:rsidRDefault="00A4364B" w:rsidP="00A43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МОСКОВСКОЙ ОБЛАСТИ</w:t>
      </w:r>
    </w:p>
    <w:p w:rsidR="00A4364B" w:rsidRPr="00152AF8" w:rsidRDefault="00A4364B" w:rsidP="00A43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13 апреля 2006 года N 54/2006-ОЗ</w:t>
      </w: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 порядке эксплуатации нежилых зданий, строений, сооружений на территории Московской области*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24 июня 2016 года)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Законом Московской области от 15 февраля 2008 года N 7/2008-ОЗ (Ежедневные новости. Подмосковье, N 38, 22.02.2008);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Законом Московской области от 24 июня 2016 года N 70/2015-ОЗ (Официальный сайт Правительства Московской области www.mosreg.ru, 28.06.2016).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Наименование в редакции, введенной в действие с 1 июля 2016 года Законом Московской области от 24 июня 2016 года N 70/2015-ОЗ..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Принят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Московской областной Думы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29 марта 2006 года N 5/173-П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Закон разработан в соответствии с законодательством Российской Федерации и регулирует отношения в сфере обеспечения конструктивных и других характеристик надежности и безопасности при эксплуатации нежилых зданий, строений и сооружений повышенного уровня ответственности на территории Московской области.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152AF8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1. Общие положения (статьи 1 - 6)</w:t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1. Основные понятия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целей настоящего Закона используются следующие понятия: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техническая эксплуатация зданий и сооружений - комплекс работ по контролю за техническим состоянием, поддержанием работоспособности и исправности, наладке, регулировке, подготовке сезонной эксплуатации отдельных элементов и зданий в целом, осуществляемых в соответствии с нормативными требованиями по эксплуатации;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обследование - комплекс мероприятий по определению и оценке фактических значений контролируемых параметров, характеризующих эксплуатационное состояние,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 и проведения соответствующего ремонта;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дефект - отдельное несоответствие конструкций какому-либо параметру, установленному проектом или нормативным документом;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работоспособное состояние - категория технического состояния, при которой некоторые из численно оцениваемых контролируемых параметров, не отвечают требованиям проекта, норм и стандартов, но имеющиеся нарушения не приводят к нарушению работоспособности и несущая способность конструкций обеспечивается;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ограниченно работоспособное состояние - категория технического состояния конструкций, при которой дефекты и повреждения, приведшие к снижению несущей способности, не приводят к опасности внезапного разрушения, и функционирование конструкции возможно при надлежащем контроле ее состояния, продолжительности и условий эксплуатации;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 критическом состоянии несущей способности и опасности обрушения (необходимо проведение срочных противоаварийных мероприятий);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капитальный ремонт здания - комплекс строительных и организационно-технических мероприятий по устранению физического и морального износа, не предусматривающий изменения основных технико-экономических показателей здания или сооружения, включающих замену отдельных конструктивных элементов и систем инженерного оборудования;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положение по технической эксплуатации поднадзорного объекта - разработанный в соответствии с утвержденной проектной документацией и утвержденный собственником (пользователем) поднадзорного объекта свод обязательных для выполнения требований, регламентирующих техническую эксплуатацию поднадзорного объекта с целью обеспечения его работоспособного состояния, вплоть до принятия решения о сносе;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журнал технической эксплуатации - первичный документ, отражающий периодичность и результаты проведенных мероприятий по технической эксплуатации поднадзорного объекта в соответствии с требованиями утвержденного положения по технической эксплуатации поднадзорного объекта.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2. Сфера применения Закона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 регулирует отношения, возникающие при эксплуатации нежилых зданий, строений и сооружений повышенного уровня ответственности на территории Московской области перечень которых устанавливается Правительством Московской области, при эксплуатации объектов капитального строительства, отнесенных в соответствии с законодательством Российской Федерации к особо опасным, технически сложным и уникальным объектам (далее по тексту - поднадзорные объекты), устанавливает единые нормы и требования в сфере их технической эксплуатации, направленные на поддержание несущих, ограждающих и строительных конструкций в работоспособном состоянии.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(Статья в редакции, введенной в действие с 1 июля 2016 года Законом Московской области от 24 июня 2016 года N 70/2015-ОЗ.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3. Орган, уполномоченный осуществлять государственный надзор в сфере эксплуатации поднадзорных объектов на территории Московской области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сфере эксплуатации поднадзорных объектов на территории Московской области надзор осуществляется исполнительным органом государственной власти Московской области, уполномоченным на осуществление государственного строительного надзора на территории Московской области.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Статья 4. Полномочия органа государственного строительного надзора Московской области в сфере эксплуатации поднадзорных объектов на территории Московской области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Орган государственного строительного надзора Московской области в сфере эксплуатации поднадзорных объектов на территории Московской области осуществляет следующие полномочия: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Проводит государственный надзор на поднадзорных объектах, а в отдельных случаях, предусмотренных законодательством Российской Федерации, с привлечением сотрудников органов внутренних дел Российской Федерации.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Рассматривает дела об административных правонарушениях в сфере эксплуатации поднадзорных объектов на территории Московской области в соответствии с Законом Московской области N 37/2016-ОЗ "Кодекс Московской области об административных правонарушениях", в порядке, установленном Кодексом Российской Федерации об административных правонарушениях.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(Часть в редакции, введенной в действие с 1 июля 2016 года Законом Московской области от 24 июня 2016 года N 70/2015-ОЗ.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Осуществляет государственный надзор за соблюдением собственниками (пользователями) поднадзорных объектов, норм по технической эксплуатации и утвержденного положения по технической эксплуатации.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Направляет в органы государственной власти Московской области и органы местного самоуправления муниципальных образований Московской области, юридическим и физическим лицам обязательные для исполнения запросы о предоставлении информации, необходимой для осуществления полномочий, предусмотренных настоящим Законом.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Участвует в работе комиссий по расследованию причин аварий поднадзорных объектов.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Принимает решения о необходимости привлечения научно-исследовательских, технологических, проектно-конструкторских и других организаций, а также специалистов и экспертов для подготовки заключений по вопросам, находящимся в компетенции органа государственного строительного надзора.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В соответствии с законодательством Российской Федерации и Московской области должностные лица органа государственного строительного надзора Московской области вправе: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беспрепятственно посещать поднадзорные объекты в целях осуществления полномочий государственного надзора;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составлять протоколы об административных правонарушениях за нарушения обязательных требований по технической эксплуатации поднадзорных объектов на территории Московской области;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рассматривать дела и привлекать к административной ответственности юридических лиц независимо от их ведомственной принадлежности и форм собственности, а также должностных лиц за нарушения обязательных требований по технической эксплуатации поднадзорных объектов на территории Московской области в порядке и пределах, установленных Законом Московской области N 37/2016-ОЗ "Кодекс Московской области об административных правонарушениях" и Кодексом Российской Федерации об административных правонарушениях;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 редакции, введенной в действие с 1 июля 2016 года Законом Московской области от 24 июня 2016 года N 70/2015-ОЗ.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выносить представления (предписания) организациям и должностным лицам о принятии мер по устранению причин и условий, способствовавших совершению административного правонарушения.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Порядок осуществления государственного надзора за технической эксплуатацией поднадзорных объектов устанавливается в соответствии с законодательством Московской области.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5. Производство по делам об административных правонарушениях (утратила силу)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(Утратила силу с 1 июля 2016 года - Закон Московской области от 24 июня 2016 года N 70/2015-ОЗ.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6. Предписание об устранении нарушений требований по технической эксплуатации поднадзорных объектов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Предписание об устранении нарушений требований по технической эксплуатации поднадзорных объектов на территории Московской области составляется должностным лицом органа, осуществляющего государственный строительный надзор на территории Московской области, непосредственно после выявления правонарушения.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Предписание об устранении нарушений требований по технической эксплуатации поднадзорных объектов на территории Московской области должно содержать: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дату, место и время составления предписания;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нарушения;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наименование организации, фамилия, имя, отчество лица, ответственных за устранение соответствующего нарушения;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срок устранения нарушения;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подпись лица, выдавшего предписание;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дату, место и время вручения предписания, а также подпись лица, его принявшего.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Предписание об устранении нарушений требований по технической эксплуатации поднадзорных объектов выдается немедленно после его составления. В случае невозможности его вручения немедленно после составления, предписание выдается вместе с постановлением о назначении административного наказания.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152AF8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2. Организация технической эксплуатации поднадзорных объектов (статьи 7 - 14)</w:t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7. Технический контроль поднадзорного объекта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Собственник (пользователь) поднадзорного объекта осуществляет мероприятия по техническому контролю и технической эксплуатации поднадзорного объекта в соответствии с утвержденным положением по технической эксплуатации указанного поднадзорного объекта, разработанным в соответствии с утвержденной проектной документацией.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Техническая эксплуатация поднадзорного объекта осуществляется собственником (пользователем) вплоть до принятия решения о сносе поднадзорного объекта.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8. Положение по технической эксплуатации поднадзорного объекта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Мероприятия по технической эксплуатации поднадзорного объекта включаются в перечень инженерно-технических мероприятий, разрабатываемых в составе проектной документации объектов капитального строительства.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Положение по технической эксплуатации поднадзорного объекта разрабатывается на основании инженерно-технических мероприятий по эксплуатации поднадзорного объекта и утверждается в порядке, установленном органом, осуществляющим государственный надзор в соответствии с настоящим Законом.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9. Требования по составу и содержанию положения по технической эксплуатации поднадзорного объекта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Утвержденное положение по технической эксплуатации поднадзорного объекта определяет организацию и методику осуществления технических мероприятий по эксплуатации поднадзорного объекта, направленных на поддержание его в работоспособном состоянии вплоть до принятия решения о ликвидации поднадзорного объекта.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Положение по технической эксплуатации поднадзорного объекта должно включать в себя следующие разделы: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организация службы технического контроля за состоянием, содержанием и ремонтом строительных конструкций поднадзорного объекта;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технические и организационные мероприятия по эксплуатации здания (сооружения);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указания по технической эксплуатации здания (сооружения);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правила ухода за строительными конструкциями здания (сооружения);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правила содержания территории организации;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указания по проведению ремонтных работ;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технический контроль за качеством ремонта (текущего, капитального);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хранение и ведение производственной и технической документации на здание (сооружение).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Состав и содержание разделов: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 Организация технического контроля за состоянием, содержанием и ремонтом строительных конструкций здания (сооружения).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Определяется форма организации технического контроля в зависимости от площади и технической сложности поднадзорного объекта, в том числе задачи, порядок выполнения и контроль за осуществлением мероприятий, направленных на поддержание работоспособного состояния строительных конструкций.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 Технические и организационные мероприятия по эксплуатации здания (сооружения).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Определяется периодичность, методы, места (точки) проведения осмотров и обследования конструктивных элементов, фиксация результатов осмотра и обследования конструктивных элементов, организация взаимодействия в случае выявления аварийного состояния конструктивных элементов.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 Указания по технической эксплуатации здания (сооружения).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Указываются максимально допустимые эксплуатационные нагрузки, мероприятия по предотвращению механического или химического повреждения конструкций, мероприятия по поддержанию необходимого температурно-влажностного режима в здании (сооружении).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 Правила ухода за строительными конструкциями здания (сооружения).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Указываются требования, предъявляемые к содержанию конструктивных элементов для 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поддержания их в работоспособном состоянии. Требования по защите конструкций от коррозии, отделке поверхностей ремонтируемых зданий. Предельные параметры геометрических отклонений несущих конструкций.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3.5 Указания по проведению ремонтных работ.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Указывается периодичность проведения текущего и капитального ремонта здания, перечень выполняемых работ при проведении соответствующих видов ремонта.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3.6 Технический контроль за качеством ремонта (текущего, капитального).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Определяется перечень мероприятий по контролю выполнения работ на предмет соответствия их утвержденной проектно-сметной документации, методика выполнения данных мероприятий.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3.7 Хранение и ведение производственной и технической документации на здание (сооружение).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Указываются требования по составу, ведению и хранению производственной и технической документации. Состав и требования к техническому паспорту и техническому журналу эксплуатации поднадзорного объекта, порядок их заполнения.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10. Организация технического контроля за состоянием, содержанием и ремонтом строительных конструкций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Собственник (пользователь) поднадзорного объекта обязан осуществлять систематический контроль за техническим состоянием несущих и ограждающих конструкций поднадзорного объекта с целью своевременного обнаружения и устранения выявленных неисправностей и повреждений, возникающих в процессе эксплуатации.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Контроль осуществляется на основании положения по технической эксплуатации поднадзорного объекта, утвержденного уполномоченным должностным лицом организации собственника (пользователя) поднадзорного объекта.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11. Обязательные требования по технической эксплуатации зданий, сооружений и правила ухода и контроля за строительными конструкциями поднадзорных объектов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Техническое состояние поднадзорных объектов и категория технического состояния должны определяться в процессе систематических наблюдений и периодических технических осмотров, установленных соответствующим разделом утвержденного положения по технической эксплуатации поднадзорного объекта. Результаты осмотров должны служить основанием для проведения обследования поднадзорного объекта с целью принятия решения о необходимости проведения текущего или капитального ремонта поднадзорного объекта.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Подтверждение соответствия по безопасной технической эксплуатации поднадзорных объектов проводится путем периодических осмотров.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Периодические осмотры подразделяются на текущие, общие и внеочередные.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Текущие периодические осмотры проводятся в сроки, предусмотренные положением по эксплуатации.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Общие осмотры проводятся два раза в год, весной и осенью.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Внеочередные осмотры зданий и сооружений проводятся после стихийных бедствий или аварий.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Общие и внеочередные осмотры зданий и сооружений проводятся специальной технической комиссией, назначенной распорядительным документом руководителя организации собственника (пользователя), в который включается порядок и продолжительность работы технической комиссии.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Состав комиссии определяется в соответствии с положением по технической эксплуатации поднадзорного объекта.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журналу по технической эксплуатации зданий и сооружений.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выявлении недопустимого или аварийного состояния проводится обследование.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Обследования проводятся организациями, которые соответствуют требованиям законодательства Российской Федерации, предъявляемым к организациям, осуществляющим обследования технического состояния зданий и сооружений.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Обследования производятся при необходимости углубленного изучения, оценки состояния и определения мер по видам ремонта или усилению строительных конструкций. Обследования проводятся по специальным методикам, которые разрабатываются организациями, выполняющими указанные обследования, и включают визуальный осмотр, инструментальную проверку, анализ материалов конструкции, проверочные расчеты, выводы о необходимости и сроках выполнения ремонта соответствующего вида.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Результаты обследований должны оформляться научно-техническими отчетами или заключениями, составляемыми в соответствии с договорами и рабочими программами на выполнение ремонтных или восстановительных работ.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Отчеты или заключения по результатам обследований являются неотъемлемым приложением журнала технической эксплуатации, и являются частью производственной и технической документации, подлежащей обязательному хранению.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12. Первоочередные мероприятия в случае обнаружения наступления недопустимого или аварийного состояния строительных конструкций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обнаружения недопустимого или аварийного состояния строительных конструкций собственник (пользователь) поднадзорного объекта обязан: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немедленно сообщить об этом руководству организации собственника (пользователя) и органу, осуществляющему государственный надзор в соответствии с настоящим Законом;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ограничить или прекратить эксплуатацию аварийных участков и принять меры по предупреждению возможных несчастных случаев;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принять меры по немедленному устранению причин аварийного состояния и по временному усилению поврежденных конструкций;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обеспечить регулярное наблюдение за деформациями поврежденных элементов силами службы технического надзора с применением средств технической диагностики;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принять меры по организации квалифицированного обследования аварийных конструкций с привлечением специалистов из проектных, научно-исследовательских или других специализированных организаций;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обеспечить скорейшее восстановление аварийного объекта по результатам обследования, а в необходимых случаях, по получению проектно-сметной документации.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13. Ответственность за последствия, возникшие в результате несоблюдения норм по технической эксплуатации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Ответственность за последствия, возникшие в результате несоблюдения норм по технической эксплуатации, несет собственник (пользователь) объекта недвижимости, если иное не предусмотрено законодательством Российской Федерации и Московской области.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14. Ограничения по эксплуатации поднадзорных объектов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Запрещается непосредственное использование поднадзорных объектов до утверждения положения по технической эксплуатации.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152AF8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Глава 3. Виды административных правонарушений (статьи 15 - 16_1) (утратила силу)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(Утратила силу с 1 июля 2016 года - Закон Московской области от 24 июня 2016 года N 70/2015-ОЗ.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152AF8">
        <w:rPr>
          <w:rFonts w:ascii="Arial" w:eastAsia="Times New Roman" w:hAnsi="Arial" w:cs="Arial"/>
          <w:spacing w:val="2"/>
          <w:sz w:val="29"/>
          <w:szCs w:val="29"/>
          <w:lang w:eastAsia="ru-RU"/>
        </w:rPr>
        <w:t>Глава 4. Заключительные и переходные положения (статьи 17 - 18)</w:t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17. Вступление в силу настоящего Закона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Закон вступает в силу по истечении одного месяца после его официального опубликования.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2AF8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Статья 18. Переходные положения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Разработка и утверждение положений по технической эксплуатации поднадзорных объектов, которые приняты в эксплуатацию до вступления в силу настоящего Закона, должны быть произведены в соответствии с требованиями части 2 статьи 8 и статьи 9 настоящего Закона в срок до 1 октября 2006 года. 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Разработка и утверждение положений по технической эксплуатации поднадзорных объектов, находящихся в стадии строительства, должна быть осуществлена до получения разрешения на ввод объекта в эксплуатацию.</w:t>
      </w:r>
    </w:p>
    <w:p w:rsidR="00A4364B" w:rsidRPr="00152AF8" w:rsidRDefault="00A4364B" w:rsidP="00A436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Губернатор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Московской области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Б.В.Громов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4364B" w:rsidRPr="00152AF8" w:rsidRDefault="00A4364B" w:rsidP="00A436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t>13 апреля 2006 года</w:t>
      </w:r>
      <w:r w:rsidRPr="00152AF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N 54/2006-ОЗ</w:t>
      </w:r>
    </w:p>
    <w:bookmarkEnd w:id="0"/>
    <w:p w:rsidR="0052398A" w:rsidRPr="00152AF8" w:rsidRDefault="00152AF8" w:rsidP="00A4364B">
      <w:pPr>
        <w:ind w:left="-567" w:right="-284" w:firstLine="567"/>
      </w:pPr>
    </w:p>
    <w:sectPr w:rsidR="0052398A" w:rsidRPr="001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2"/>
    <w:rsid w:val="00152AF8"/>
    <w:rsid w:val="00725872"/>
    <w:rsid w:val="00A4364B"/>
    <w:rsid w:val="00DD7A13"/>
    <w:rsid w:val="00E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B0B-3AE5-4659-8E11-396E7F16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3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3297</Words>
  <Characters>18796</Characters>
  <Application>Microsoft Office Word</Application>
  <DocSecurity>0</DocSecurity>
  <Lines>156</Lines>
  <Paragraphs>44</Paragraphs>
  <ScaleCrop>false</ScaleCrop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Ковайкин Денис Юрьевич</dc:creator>
  <cp:keywords/>
  <dc:description/>
  <cp:lastModifiedBy>Кисляков Александр Сергеевич</cp:lastModifiedBy>
  <cp:revision>4</cp:revision>
  <dcterms:created xsi:type="dcterms:W3CDTF">2018-09-14T06:46:00Z</dcterms:created>
  <dcterms:modified xsi:type="dcterms:W3CDTF">2018-09-27T07:08:00Z</dcterms:modified>
</cp:coreProperties>
</file>